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9E" w:rsidRPr="008C439E" w:rsidRDefault="008C439E" w:rsidP="008C439E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8C439E">
        <w:rPr>
          <w:rFonts w:ascii="方正小标宋简体" w:eastAsia="方正小标宋简体" w:hint="eastAsia"/>
          <w:sz w:val="28"/>
          <w:szCs w:val="28"/>
        </w:rPr>
        <w:t>国务院学位委员会、教育部关于对工程专业学位类别进行调整的通知</w:t>
      </w:r>
    </w:p>
    <w:p w:rsidR="008C439E" w:rsidRPr="008C439E" w:rsidRDefault="008C439E" w:rsidP="008C439E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8C439E">
        <w:rPr>
          <w:rFonts w:ascii="方正小标宋简体" w:eastAsia="方正小标宋简体" w:hint="eastAsia"/>
          <w:sz w:val="28"/>
          <w:szCs w:val="28"/>
        </w:rPr>
        <w:t>学位〔2018〕7号</w:t>
      </w:r>
    </w:p>
    <w:p w:rsidR="008C439E" w:rsidRPr="008C439E" w:rsidRDefault="008C439E" w:rsidP="008C439E">
      <w:pPr>
        <w:rPr>
          <w:rFonts w:ascii="仿宋_GB2312" w:eastAsia="仿宋_GB2312" w:hint="eastAsia"/>
          <w:sz w:val="28"/>
          <w:szCs w:val="28"/>
        </w:rPr>
      </w:pPr>
      <w:r w:rsidRPr="008C439E">
        <w:rPr>
          <w:rFonts w:ascii="仿宋_GB2312" w:eastAsia="仿宋_GB2312" w:hint="eastAsia"/>
          <w:sz w:val="28"/>
          <w:szCs w:val="28"/>
        </w:rPr>
        <w:t>各省、自治区、直辖市学位委员会、教育厅（教委），新疆生产建设兵团教育局，有关部门（单位）教育司（局），军队学位委员会，教育部直属高等学校：</w:t>
      </w:r>
    </w:p>
    <w:p w:rsidR="008C439E" w:rsidRPr="008C439E" w:rsidRDefault="008C439E" w:rsidP="008C439E">
      <w:pPr>
        <w:rPr>
          <w:rFonts w:ascii="仿宋_GB2312" w:eastAsia="仿宋_GB2312" w:hint="eastAsia"/>
          <w:sz w:val="28"/>
          <w:szCs w:val="28"/>
        </w:rPr>
      </w:pPr>
      <w:r w:rsidRPr="008C439E">
        <w:rPr>
          <w:rFonts w:ascii="仿宋_GB2312" w:eastAsia="仿宋_GB2312" w:hint="eastAsia"/>
          <w:sz w:val="28"/>
          <w:szCs w:val="28"/>
        </w:rPr>
        <w:t xml:space="preserve">　　为贯彻落实党的十九大精神，实现高等教育内涵式发展，加快建设创新型国家，更好服务国家工程科技与产业发展需要，经国务院学位委员会第三十四次会议审批，决定统筹工程硕士和工程博士专业人才培养，将工程专业学位类别调整为电子信息（代码0854）、机械（代码0855）、材料与化工（代码0856）、资源与环境（代码0857）、能源动力（代码0858）、土木水利（代码0859）、生物与医药（代码0860）、交通运输（代码0861）8个专业学位类别。工程硕士领域中的项目管理、物流工程、工业工程3个领域调整到工程管理专业学位类别（代码1256）。</w:t>
      </w:r>
    </w:p>
    <w:p w:rsidR="008C439E" w:rsidRPr="008C439E" w:rsidRDefault="008C439E" w:rsidP="008C439E">
      <w:pPr>
        <w:rPr>
          <w:rFonts w:ascii="仿宋_GB2312" w:eastAsia="仿宋_GB2312" w:hint="eastAsia"/>
          <w:sz w:val="28"/>
          <w:szCs w:val="28"/>
        </w:rPr>
      </w:pPr>
      <w:r w:rsidRPr="008C439E">
        <w:rPr>
          <w:rFonts w:ascii="仿宋_GB2312" w:eastAsia="仿宋_GB2312" w:hint="eastAsia"/>
          <w:sz w:val="28"/>
          <w:szCs w:val="28"/>
        </w:rPr>
        <w:t xml:space="preserve">　　调整后的8个专业学位类别分为硕士、博士两个层次。工程专业学位类别（代码0852）待相关学位授权点对应调整完成后不再保留。学位授权点的对应调整工作另行通知。</w:t>
      </w:r>
    </w:p>
    <w:p w:rsidR="008C439E" w:rsidRDefault="008C439E" w:rsidP="008C439E">
      <w:pPr>
        <w:ind w:firstLineChars="1650" w:firstLine="4620"/>
        <w:rPr>
          <w:rFonts w:ascii="仿宋_GB2312" w:eastAsia="仿宋_GB2312" w:hint="eastAsia"/>
          <w:sz w:val="28"/>
          <w:szCs w:val="28"/>
        </w:rPr>
      </w:pPr>
      <w:r w:rsidRPr="008C439E">
        <w:rPr>
          <w:rFonts w:ascii="仿宋_GB2312" w:eastAsia="仿宋_GB2312" w:hint="eastAsia"/>
          <w:sz w:val="28"/>
          <w:szCs w:val="28"/>
        </w:rPr>
        <w:t>国务院学位委员会</w:t>
      </w:r>
    </w:p>
    <w:p w:rsidR="008C439E" w:rsidRPr="008C439E" w:rsidRDefault="008C439E" w:rsidP="008C439E">
      <w:pPr>
        <w:ind w:firstLineChars="1650" w:firstLine="4620"/>
        <w:rPr>
          <w:rFonts w:ascii="仿宋_GB2312" w:eastAsia="仿宋_GB2312" w:hint="eastAsia"/>
          <w:sz w:val="28"/>
          <w:szCs w:val="28"/>
        </w:rPr>
      </w:pPr>
      <w:r w:rsidRPr="008C439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8C439E">
        <w:rPr>
          <w:rFonts w:ascii="仿宋_GB2312" w:eastAsia="仿宋_GB2312" w:hint="eastAsia"/>
          <w:sz w:val="28"/>
          <w:szCs w:val="28"/>
        </w:rPr>
        <w:t>教育部</w:t>
      </w:r>
    </w:p>
    <w:p w:rsidR="006E39F2" w:rsidRPr="008C439E" w:rsidRDefault="008C439E" w:rsidP="008C439E">
      <w:pPr>
        <w:ind w:firstLineChars="1650" w:firstLine="4620"/>
        <w:rPr>
          <w:rFonts w:ascii="仿宋_GB2312" w:eastAsia="仿宋_GB2312" w:hint="eastAsia"/>
          <w:sz w:val="28"/>
          <w:szCs w:val="28"/>
        </w:rPr>
      </w:pPr>
      <w:r w:rsidRPr="008C439E">
        <w:rPr>
          <w:rFonts w:ascii="仿宋_GB2312" w:eastAsia="仿宋_GB2312" w:hint="eastAsia"/>
          <w:sz w:val="28"/>
          <w:szCs w:val="28"/>
        </w:rPr>
        <w:t>2018年3月14日</w:t>
      </w:r>
    </w:p>
    <w:sectPr w:rsidR="006E39F2" w:rsidRPr="008C439E" w:rsidSect="006E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39E"/>
    <w:rsid w:val="00557A32"/>
    <w:rsid w:val="006558AF"/>
    <w:rsid w:val="006E39F2"/>
    <w:rsid w:val="008C439E"/>
    <w:rsid w:val="009545C5"/>
    <w:rsid w:val="00D5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</dc:creator>
  <cp:keywords/>
  <dc:description/>
  <cp:lastModifiedBy>deepin</cp:lastModifiedBy>
  <cp:revision>2</cp:revision>
  <dcterms:created xsi:type="dcterms:W3CDTF">2018-04-13T06:51:00Z</dcterms:created>
  <dcterms:modified xsi:type="dcterms:W3CDTF">2018-04-13T06:52:00Z</dcterms:modified>
</cp:coreProperties>
</file>